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862505"/>
    <w:p w:rsidR="00C36574" w:rsidRPr="00CE5F52" w:rsidRDefault="00C36574" w:rsidP="00C36574">
      <w:pPr>
        <w:jc w:val="center"/>
        <w:rPr>
          <w:i/>
          <w:sz w:val="24"/>
          <w:szCs w:val="24"/>
        </w:rPr>
      </w:pPr>
      <w:r>
        <w:rPr>
          <w:b/>
          <w:i/>
          <w:sz w:val="32"/>
          <w:szCs w:val="32"/>
        </w:rPr>
        <w:t>COMPREHEN</w:t>
      </w:r>
      <w:r w:rsidR="00CE5F52">
        <w:rPr>
          <w:b/>
          <w:i/>
          <w:sz w:val="32"/>
          <w:szCs w:val="32"/>
        </w:rPr>
        <w:t>S</w:t>
      </w:r>
      <w:r>
        <w:rPr>
          <w:b/>
          <w:i/>
          <w:sz w:val="32"/>
          <w:szCs w:val="32"/>
        </w:rPr>
        <w:t xml:space="preserve">IVE COVER- DELETION OF GLASS </w:t>
      </w:r>
      <w:proofErr w:type="gramStart"/>
      <w:r>
        <w:rPr>
          <w:b/>
          <w:i/>
          <w:sz w:val="32"/>
          <w:szCs w:val="32"/>
        </w:rPr>
        <w:t>ENDORSEMENT</w:t>
      </w:r>
      <w:proofErr w:type="gramEnd"/>
      <w:r w:rsidR="00CE5F52">
        <w:rPr>
          <w:b/>
          <w:i/>
          <w:sz w:val="32"/>
          <w:szCs w:val="32"/>
        </w:rPr>
        <w:br/>
      </w:r>
      <w:r w:rsidR="00CE5F52">
        <w:rPr>
          <w:i/>
          <w:sz w:val="24"/>
          <w:szCs w:val="24"/>
        </w:rPr>
        <w:t>(N.B.E.F # 13C)</w:t>
      </w:r>
    </w:p>
    <w:p w:rsidR="00C36574" w:rsidRDefault="00C36574" w:rsidP="00C36574">
      <w:pPr>
        <w:rPr>
          <w:b/>
        </w:rPr>
      </w:pPr>
      <w:r>
        <w:rPr>
          <w:b/>
        </w:rPr>
        <w:t xml:space="preserve">Please sign and return this endorsement. Keep a copy for your records. </w:t>
      </w:r>
    </w:p>
    <w:p w:rsidR="00C36574" w:rsidRDefault="00C36574" w:rsidP="00C36574">
      <w:r>
        <w:t xml:space="preserve">In consideration of the premium charged, it is hereby understood and agreed that the Insurer shall not be liable under Section 3 of Section C for loss or damage to glass unless such loss or </w:t>
      </w:r>
      <w:r w:rsidR="00CE5F52">
        <w:t>damage is caused by fire, light</w:t>
      </w:r>
      <w:r>
        <w:t xml:space="preserve">ning, theft or attempted threat, windstorm, earthquake, hail, explosion, riot or civil commotion, falling or forced landing of aircraft or parts thereof, rising water, or the standing, sinking, burning, derailment or collision of any conveyance in or upon which the automobile is being transported on land or water. </w:t>
      </w:r>
    </w:p>
    <w:p w:rsidR="00C36574" w:rsidRDefault="00C36574">
      <w:r>
        <w:t xml:space="preserve">If more than one automobile is insured under this policy, this endorsement shall apply only to the automobile(s) indicated in the Certificate of Automobile Insurance to which this endorsement is attached. </w:t>
      </w:r>
    </w:p>
    <w:p w:rsidR="00C36574" w:rsidRDefault="00C36574" w:rsidP="00C36574">
      <w:pPr>
        <w:rPr>
          <w:b/>
          <w:sz w:val="20"/>
          <w:szCs w:val="20"/>
        </w:rPr>
      </w:pPr>
    </w:p>
    <w:p w:rsidR="00C36574" w:rsidRDefault="00C36574" w:rsidP="00C36574">
      <w:pPr>
        <w:rPr>
          <w:sz w:val="20"/>
          <w:szCs w:val="20"/>
        </w:rPr>
      </w:pPr>
      <w:r>
        <w:rPr>
          <w:sz w:val="20"/>
          <w:szCs w:val="20"/>
        </w:rPr>
        <w:t xml:space="preserve">Signature of Insured: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                 Date: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w:t>
      </w:r>
    </w:p>
    <w:p w:rsidR="00C36574" w:rsidRDefault="00C36574" w:rsidP="00C36574">
      <w:pPr>
        <w:rPr>
          <w:sz w:val="20"/>
          <w:szCs w:val="20"/>
        </w:rPr>
      </w:pPr>
    </w:p>
    <w:tbl>
      <w:tblPr>
        <w:tblStyle w:val="TableGrid"/>
        <w:tblW w:w="0" w:type="auto"/>
        <w:tblLook w:val="04A0"/>
      </w:tblPr>
      <w:tblGrid>
        <w:gridCol w:w="5778"/>
        <w:gridCol w:w="3798"/>
      </w:tblGrid>
      <w:tr w:rsidR="00C36574" w:rsidTr="007675CC">
        <w:tc>
          <w:tcPr>
            <w:tcW w:w="9576" w:type="dxa"/>
            <w:gridSpan w:val="2"/>
          </w:tcPr>
          <w:p w:rsidR="00C36574" w:rsidRDefault="00C36574" w:rsidP="007675CC">
            <w:pPr>
              <w:rPr>
                <w:sz w:val="20"/>
                <w:szCs w:val="20"/>
              </w:rPr>
            </w:pPr>
            <w:r>
              <w:rPr>
                <w:sz w:val="20"/>
                <w:szCs w:val="20"/>
              </w:rPr>
              <w:t>Except as otherwise provided in this endorsement, all limits, terms, conditions, provisions, definitions and exclusions of the policy shall have full force and effect.</w:t>
            </w:r>
          </w:p>
        </w:tc>
      </w:tr>
      <w:tr w:rsidR="00C36574" w:rsidTr="007675CC">
        <w:tc>
          <w:tcPr>
            <w:tcW w:w="5778" w:type="dxa"/>
          </w:tcPr>
          <w:p w:rsidR="00C36574" w:rsidRDefault="00C36574" w:rsidP="007675CC">
            <w:pPr>
              <w:rPr>
                <w:sz w:val="20"/>
                <w:szCs w:val="20"/>
              </w:rPr>
            </w:pPr>
            <w:r>
              <w:rPr>
                <w:sz w:val="20"/>
                <w:szCs w:val="20"/>
              </w:rPr>
              <w:t xml:space="preserve">Attached to and forming part of the Policy #: </w:t>
            </w:r>
            <w:r>
              <w:rPr>
                <w:sz w:val="20"/>
                <w:szCs w:val="20"/>
              </w:rPr>
              <w:fldChar w:fldCharType="begin">
                <w:ffData>
                  <w:name w:val="Text12"/>
                  <w:enabled/>
                  <w:calcOnExit w:val="0"/>
                  <w:textInput/>
                </w:ffData>
              </w:fldChar>
            </w:r>
            <w:bookmarkStart w:id="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798" w:type="dxa"/>
          </w:tcPr>
          <w:p w:rsidR="00C36574" w:rsidRDefault="00C36574" w:rsidP="007675CC">
            <w:pPr>
              <w:rPr>
                <w:sz w:val="20"/>
                <w:szCs w:val="20"/>
              </w:rPr>
            </w:pPr>
            <w:r>
              <w:rPr>
                <w:sz w:val="20"/>
                <w:szCs w:val="20"/>
              </w:rPr>
              <w:t xml:space="preserve">Of </w:t>
            </w:r>
            <w:r>
              <w:rPr>
                <w:sz w:val="20"/>
                <w:szCs w:val="20"/>
              </w:rPr>
              <w:fldChar w:fldCharType="begin">
                <w:ffData>
                  <w:name w:val="Text13"/>
                  <w:enabled/>
                  <w:calcOnExit w:val="0"/>
                  <w:textInput/>
                </w:ffData>
              </w:fldChar>
            </w:r>
            <w:bookmarkStart w:id="1"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C36574" w:rsidTr="007675CC">
        <w:tc>
          <w:tcPr>
            <w:tcW w:w="5778" w:type="dxa"/>
          </w:tcPr>
          <w:p w:rsidR="00C36574" w:rsidRDefault="00C36574" w:rsidP="007675CC">
            <w:pPr>
              <w:rPr>
                <w:sz w:val="20"/>
                <w:szCs w:val="20"/>
              </w:rPr>
            </w:pPr>
            <w:r>
              <w:rPr>
                <w:sz w:val="20"/>
                <w:szCs w:val="20"/>
              </w:rPr>
              <w:t xml:space="preserve">Issued to: </w:t>
            </w:r>
            <w:r>
              <w:rPr>
                <w:sz w:val="20"/>
                <w:szCs w:val="20"/>
              </w:rPr>
              <w:fldChar w:fldCharType="begin">
                <w:ffData>
                  <w:name w:val="Text14"/>
                  <w:enabled/>
                  <w:calcOnExit w:val="0"/>
                  <w:textInput/>
                </w:ffData>
              </w:fldChar>
            </w:r>
            <w:bookmarkStart w:id="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798" w:type="dxa"/>
          </w:tcPr>
          <w:p w:rsidR="00C36574" w:rsidRDefault="00C36574" w:rsidP="007675CC">
            <w:pPr>
              <w:rPr>
                <w:sz w:val="20"/>
                <w:szCs w:val="20"/>
              </w:rPr>
            </w:pPr>
            <w:r>
              <w:rPr>
                <w:sz w:val="20"/>
                <w:szCs w:val="20"/>
              </w:rPr>
              <w:t xml:space="preserve">By Broker: </w:t>
            </w:r>
            <w:r>
              <w:rPr>
                <w:sz w:val="20"/>
                <w:szCs w:val="20"/>
              </w:rPr>
              <w:fldChar w:fldCharType="begin">
                <w:ffData>
                  <w:name w:val="Text15"/>
                  <w:enabled/>
                  <w:calcOnExit w:val="0"/>
                  <w:textInput/>
                </w:ffData>
              </w:fldChar>
            </w:r>
            <w:bookmarkStart w:id="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C36574" w:rsidTr="007675CC">
        <w:tc>
          <w:tcPr>
            <w:tcW w:w="9576" w:type="dxa"/>
            <w:gridSpan w:val="2"/>
          </w:tcPr>
          <w:p w:rsidR="00C36574" w:rsidRDefault="00C36574" w:rsidP="007675CC">
            <w:pPr>
              <w:rPr>
                <w:sz w:val="20"/>
                <w:szCs w:val="20"/>
              </w:rPr>
            </w:pPr>
            <w:r>
              <w:rPr>
                <w:sz w:val="20"/>
                <w:szCs w:val="20"/>
              </w:rPr>
              <w:t xml:space="preserve">This endorsement shall be effective from </w:t>
            </w:r>
            <w:r>
              <w:rPr>
                <w:sz w:val="20"/>
                <w:szCs w:val="20"/>
              </w:rPr>
              <w:fldChar w:fldCharType="begin">
                <w:ffData>
                  <w:name w:val="Text16"/>
                  <w:enabled/>
                  <w:calcOnExit w:val="0"/>
                  <w:textInput/>
                </w:ffData>
              </w:fldChar>
            </w:r>
            <w:bookmarkStart w:id="4"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12:01 A.M Standard Time. </w:t>
            </w:r>
          </w:p>
        </w:tc>
      </w:tr>
    </w:tbl>
    <w:p w:rsidR="00C36574" w:rsidRDefault="00C36574"/>
    <w:sectPr w:rsidR="00C36574"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74" w:rsidRDefault="00C36574" w:rsidP="00C36574">
      <w:pPr>
        <w:spacing w:after="0" w:line="240" w:lineRule="auto"/>
      </w:pPr>
      <w:r>
        <w:separator/>
      </w:r>
    </w:p>
  </w:endnote>
  <w:endnote w:type="continuationSeparator" w:id="0">
    <w:p w:rsidR="00C36574" w:rsidRDefault="00C36574" w:rsidP="00C3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74" w:rsidRDefault="00C36574" w:rsidP="00C36574">
      <w:pPr>
        <w:spacing w:after="0" w:line="240" w:lineRule="auto"/>
      </w:pPr>
      <w:r>
        <w:separator/>
      </w:r>
    </w:p>
  </w:footnote>
  <w:footnote w:type="continuationSeparator" w:id="0">
    <w:p w:rsidR="00C36574" w:rsidRDefault="00C36574" w:rsidP="00C36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74" w:rsidRDefault="00C36574">
    <w:pPr>
      <w:pStyle w:val="Header"/>
    </w:pPr>
    <w:r w:rsidRPr="00C36574">
      <w:drawing>
        <wp:inline distT="0" distB="0" distL="0" distR="0">
          <wp:extent cx="5943600" cy="582567"/>
          <wp:effectExtent l="19050" t="0" r="0" b="0"/>
          <wp:docPr id="5"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C36574">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6"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C36574" w:rsidRDefault="00C365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1IxP1DUuqsF6yEAFUmIdakXzfc=" w:salt="dSoMEKV1XeNRExXOHfMADQ=="/>
  <w:defaultTabStop w:val="720"/>
  <w:characterSpacingControl w:val="doNotCompress"/>
  <w:hdrShapeDefaults>
    <o:shapedefaults v:ext="edit" spidmax="2049"/>
  </w:hdrShapeDefaults>
  <w:footnotePr>
    <w:footnote w:id="-1"/>
    <w:footnote w:id="0"/>
  </w:footnotePr>
  <w:endnotePr>
    <w:endnote w:id="-1"/>
    <w:endnote w:id="0"/>
  </w:endnotePr>
  <w:compat/>
  <w:rsids>
    <w:rsidRoot w:val="00C36574"/>
    <w:rsid w:val="00143411"/>
    <w:rsid w:val="005F6D38"/>
    <w:rsid w:val="00862505"/>
    <w:rsid w:val="00C36574"/>
    <w:rsid w:val="00CE5F52"/>
    <w:rsid w:val="00CF3F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74"/>
  </w:style>
  <w:style w:type="paragraph" w:styleId="Footer">
    <w:name w:val="footer"/>
    <w:basedOn w:val="Normal"/>
    <w:link w:val="FooterChar"/>
    <w:uiPriority w:val="99"/>
    <w:semiHidden/>
    <w:unhideWhenUsed/>
    <w:rsid w:val="00C36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574"/>
  </w:style>
  <w:style w:type="paragraph" w:styleId="BalloonText">
    <w:name w:val="Balloon Text"/>
    <w:basedOn w:val="Normal"/>
    <w:link w:val="BalloonTextChar"/>
    <w:uiPriority w:val="99"/>
    <w:semiHidden/>
    <w:unhideWhenUsed/>
    <w:rsid w:val="00C3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74"/>
    <w:rPr>
      <w:rFonts w:ascii="Tahoma" w:hAnsi="Tahoma" w:cs="Tahoma"/>
      <w:sz w:val="16"/>
      <w:szCs w:val="16"/>
    </w:rPr>
  </w:style>
  <w:style w:type="table" w:styleId="TableGrid">
    <w:name w:val="Table Grid"/>
    <w:basedOn w:val="TableNormal"/>
    <w:uiPriority w:val="59"/>
    <w:rsid w:val="00C3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2017-03-01T15:28:00Z</dcterms:created>
  <dcterms:modified xsi:type="dcterms:W3CDTF">2017-03-01T15:43:00Z</dcterms:modified>
</cp:coreProperties>
</file>